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A3" w:rsidRPr="00D67E07" w:rsidRDefault="006F578A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E356A3"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едеральное государственное  бюджетное образовательное учреждение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«Хакасский государственный университет им. Н.Ф. Катанова»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(ФГБОУ ВО «ХГУ   им. Н. Ф. Катанова»)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Медико-психолого-социальный институт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Медицинский колледж</w:t>
      </w:r>
    </w:p>
    <w:p w:rsidR="00E356A3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F578A" w:rsidRPr="00D67E07" w:rsidRDefault="006F578A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Предметно – цикловая комиссия №5</w:t>
      </w: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Pr="00D67E07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423FF1" w:rsidP="00423F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 по теме:</w:t>
      </w: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225BC" w:rsidRPr="00D67E07" w:rsidRDefault="00E356A3" w:rsidP="00D67E0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67E07">
        <w:rPr>
          <w:rFonts w:ascii="Times New Roman" w:eastAsia="Calibri" w:hAnsi="Times New Roman" w:cs="Times New Roman"/>
          <w:b/>
          <w:sz w:val="24"/>
          <w:szCs w:val="24"/>
        </w:rPr>
        <w:t>«</w:t>
      </w:r>
      <w:proofErr w:type="gramStart"/>
      <w:r w:rsidRPr="00D67E07">
        <w:rPr>
          <w:rFonts w:ascii="Times New Roman" w:eastAsia="Calibri" w:hAnsi="Times New Roman" w:cs="Times New Roman"/>
          <w:b/>
          <w:sz w:val="24"/>
          <w:szCs w:val="24"/>
        </w:rPr>
        <w:t>Компакт-блоки</w:t>
      </w:r>
      <w:proofErr w:type="gramEnd"/>
      <w:r w:rsidRPr="00D67E07">
        <w:rPr>
          <w:rFonts w:ascii="Times New Roman" w:eastAsia="Calibri" w:hAnsi="Times New Roman" w:cs="Times New Roman"/>
          <w:b/>
          <w:sz w:val="24"/>
          <w:szCs w:val="24"/>
        </w:rPr>
        <w:t xml:space="preserve"> как особая технология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Calibri" w:hAnsi="Times New Roman" w:cs="Times New Roman"/>
          <w:b/>
          <w:sz w:val="24"/>
          <w:szCs w:val="24"/>
        </w:rPr>
        <w:t>презентации научного текста»</w:t>
      </w:r>
    </w:p>
    <w:p w:rsidR="00E356A3" w:rsidRPr="00D67E07" w:rsidRDefault="00E356A3" w:rsidP="00D67E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Pr="00D67E07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FF1" w:rsidRPr="00423FF1" w:rsidRDefault="00423FF1" w:rsidP="00423FF1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Заслушано:</w:t>
      </w:r>
    </w:p>
    <w:p w:rsidR="00423FF1" w:rsidRPr="00423FF1" w:rsidRDefault="00423FF1" w:rsidP="00423FF1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заседании ПЦК</w:t>
      </w:r>
    </w:p>
    <w:p w:rsidR="00E356A3" w:rsidRPr="00D67E07" w:rsidRDefault="00423FF1" w:rsidP="00423FF1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31.01.2022</w:t>
      </w:r>
    </w:p>
    <w:p w:rsidR="00E356A3" w:rsidRPr="00D67E07" w:rsidRDefault="00E356A3" w:rsidP="00D67E0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423FF1" w:rsidRDefault="00E356A3" w:rsidP="00D67E0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3FF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Подготовила:</w:t>
      </w:r>
    </w:p>
    <w:p w:rsidR="00E356A3" w:rsidRPr="00D67E07" w:rsidRDefault="00E356A3" w:rsidP="00D67E0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E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Лапшина Ю.М. </w:t>
      </w:r>
    </w:p>
    <w:p w:rsidR="00E356A3" w:rsidRPr="00D67E07" w:rsidRDefault="00E356A3" w:rsidP="00D67E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0D26" w:rsidRDefault="00640D26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B03" w:rsidRDefault="00717B0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3D2" w:rsidRPr="00D67E07" w:rsidRDefault="005953D2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56A3" w:rsidRPr="00D67E07" w:rsidRDefault="00E356A3" w:rsidP="00D67E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356A3" w:rsidRDefault="00640D26" w:rsidP="00D67E0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67E07">
        <w:rPr>
          <w:rFonts w:ascii="Times New Roman" w:eastAsia="Calibri" w:hAnsi="Times New Roman" w:cs="Times New Roman"/>
          <w:sz w:val="24"/>
          <w:szCs w:val="24"/>
        </w:rPr>
        <w:t>Абакан, 2022</w:t>
      </w:r>
    </w:p>
    <w:p w:rsidR="005953D2" w:rsidRDefault="005953D2" w:rsidP="00D67E07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67E07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lastRenderedPageBreak/>
        <w:t>В учебном процессе вуза одной из главных задач является определение способов компактной</w:t>
      </w:r>
      <w:r w:rsidR="001517B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передачи учебной</w:t>
      </w:r>
      <w:r w:rsidR="00DA44D1">
        <w:rPr>
          <w:rFonts w:ascii="Times New Roman" w:hAnsi="Times New Roman" w:cs="Times New Roman"/>
          <w:sz w:val="24"/>
          <w:szCs w:val="24"/>
        </w:rPr>
        <w:t xml:space="preserve"> информации обучающемуся.  Педагоги </w:t>
      </w:r>
      <w:r w:rsidRPr="00D67E07">
        <w:rPr>
          <w:rFonts w:ascii="Times New Roman" w:hAnsi="Times New Roman" w:cs="Times New Roman"/>
          <w:sz w:val="24"/>
          <w:szCs w:val="24"/>
        </w:rPr>
        <w:t>пришли к мысли о том, что в процессе</w:t>
      </w:r>
      <w:r w:rsidR="001517B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обучения необходимо сжимать информацию, поскольку количество такой информации</w:t>
      </w:r>
      <w:r w:rsidR="001517B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от года к году растет. </w:t>
      </w:r>
    </w:p>
    <w:p w:rsidR="005568CC" w:rsidRDefault="005568CC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 xml:space="preserve">Компакт-блок (структурно-логический блок) – особая технология подачи материала, посредством которой обучающийся получает полное представление о содержании тем программы любой дисциплины. Технология создана на основе опор – термин, обозначающий обобщенные и предельно сжатые теоретические сведения, представленные в виде модели, формулы, таблицы, схемы. Опоры вошли в практическую деятельность учителя, преподавателя в 70-е гг. ХХ </w:t>
      </w:r>
      <w:proofErr w:type="gramStart"/>
      <w:r w:rsidRPr="005568C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568C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5568CC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Pr="005568CC">
        <w:rPr>
          <w:rFonts w:ascii="Times New Roman" w:hAnsi="Times New Roman" w:cs="Times New Roman"/>
          <w:sz w:val="24"/>
          <w:szCs w:val="24"/>
        </w:rPr>
        <w:t xml:space="preserve"> публикации педагогов-новаторов (</w:t>
      </w:r>
      <w:proofErr w:type="spellStart"/>
      <w:r w:rsidRPr="005568CC">
        <w:rPr>
          <w:rFonts w:ascii="Times New Roman" w:hAnsi="Times New Roman" w:cs="Times New Roman"/>
          <w:sz w:val="24"/>
          <w:szCs w:val="24"/>
        </w:rPr>
        <w:t>С.Н.Лысенковой</w:t>
      </w:r>
      <w:proofErr w:type="spellEnd"/>
      <w:r w:rsidRPr="005568CC">
        <w:rPr>
          <w:rFonts w:ascii="Times New Roman" w:hAnsi="Times New Roman" w:cs="Times New Roman"/>
          <w:sz w:val="24"/>
          <w:szCs w:val="24"/>
        </w:rPr>
        <w:t>, В.Ф. Шаталова, Е.Н. Ильина и др.).</w:t>
      </w:r>
    </w:p>
    <w:p w:rsidR="005568CC" w:rsidRPr="005568CC" w:rsidRDefault="005568CC" w:rsidP="005568C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 xml:space="preserve">Систематизированный и уложенный в </w:t>
      </w:r>
      <w:r>
        <w:rPr>
          <w:rFonts w:ascii="Times New Roman" w:hAnsi="Times New Roman" w:cs="Times New Roman"/>
          <w:sz w:val="24"/>
          <w:szCs w:val="24"/>
        </w:rPr>
        <w:t>компакт-блок</w:t>
      </w:r>
      <w:r w:rsidRPr="005568CC">
        <w:rPr>
          <w:rFonts w:ascii="Times New Roman" w:hAnsi="Times New Roman" w:cs="Times New Roman"/>
          <w:sz w:val="24"/>
          <w:szCs w:val="24"/>
        </w:rPr>
        <w:t xml:space="preserve"> материал помогает решить целый комплекс задач: </w:t>
      </w:r>
    </w:p>
    <w:p w:rsidR="005568CC" w:rsidRPr="005568CC" w:rsidRDefault="005568CC" w:rsidP="005568C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>- облегчает понимание, запоминание темы;</w:t>
      </w:r>
    </w:p>
    <w:p w:rsidR="005568CC" w:rsidRPr="005568CC" w:rsidRDefault="005568CC" w:rsidP="005568C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 xml:space="preserve">- активизирует внимание </w:t>
      </w:r>
      <w:proofErr w:type="gramStart"/>
      <w:r w:rsidRPr="005568CC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5568CC">
        <w:rPr>
          <w:rFonts w:ascii="Times New Roman" w:hAnsi="Times New Roman" w:cs="Times New Roman"/>
          <w:sz w:val="24"/>
          <w:szCs w:val="24"/>
        </w:rPr>
        <w:t>;</w:t>
      </w:r>
    </w:p>
    <w:p w:rsidR="005568CC" w:rsidRPr="005568CC" w:rsidRDefault="005568CC" w:rsidP="005568C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>- повышает интерес к рассматриваемым темам;</w:t>
      </w:r>
    </w:p>
    <w:p w:rsidR="005568CC" w:rsidRDefault="005568CC" w:rsidP="005568CC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68CC">
        <w:rPr>
          <w:rFonts w:ascii="Times New Roman" w:hAnsi="Times New Roman" w:cs="Times New Roman"/>
          <w:sz w:val="24"/>
          <w:szCs w:val="24"/>
        </w:rPr>
        <w:t>- позволяет презентовать большой объем материала в лаконичном, компактном виде.</w:t>
      </w:r>
    </w:p>
    <w:p w:rsidR="0059232F" w:rsidRDefault="0059232F" w:rsidP="0059232F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60791">
        <w:rPr>
          <w:rFonts w:ascii="Times New Roman" w:hAnsi="Times New Roman" w:cs="Times New Roman"/>
          <w:sz w:val="24"/>
          <w:szCs w:val="24"/>
        </w:rPr>
        <w:t xml:space="preserve">Содержанием </w:t>
      </w:r>
      <w:proofErr w:type="gramStart"/>
      <w:r w:rsidRPr="00B60791">
        <w:rPr>
          <w:rFonts w:ascii="Times New Roman" w:hAnsi="Times New Roman" w:cs="Times New Roman"/>
          <w:sz w:val="24"/>
          <w:szCs w:val="24"/>
        </w:rPr>
        <w:t>компакт-блока</w:t>
      </w:r>
      <w:proofErr w:type="gramEnd"/>
      <w:r w:rsidRPr="00B60791">
        <w:rPr>
          <w:rFonts w:ascii="Times New Roman" w:hAnsi="Times New Roman" w:cs="Times New Roman"/>
          <w:sz w:val="24"/>
          <w:szCs w:val="24"/>
        </w:rPr>
        <w:t xml:space="preserve"> является гипертекст. Понятие гипертекста возникло в шестидесятых годах ХХ </w:t>
      </w:r>
      <w:proofErr w:type="gramStart"/>
      <w:r w:rsidRPr="00B6079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60791">
        <w:rPr>
          <w:rFonts w:ascii="Times New Roman" w:hAnsi="Times New Roman" w:cs="Times New Roman"/>
          <w:sz w:val="24"/>
          <w:szCs w:val="24"/>
        </w:rPr>
        <w:t xml:space="preserve">. Первоначально использовалось интуитивно составителями справочников и энциклопедий. В 1965 г. ученый Теодор Нельсон официально ввел термин </w:t>
      </w:r>
      <w:proofErr w:type="spellStart"/>
      <w:r w:rsidRPr="00B60791">
        <w:rPr>
          <w:rFonts w:ascii="Times New Roman" w:hAnsi="Times New Roman" w:cs="Times New Roman"/>
          <w:sz w:val="24"/>
          <w:szCs w:val="24"/>
        </w:rPr>
        <w:t>hypertext</w:t>
      </w:r>
      <w:proofErr w:type="spellEnd"/>
      <w:r w:rsidRPr="00B60791">
        <w:rPr>
          <w:rFonts w:ascii="Times New Roman" w:hAnsi="Times New Roman" w:cs="Times New Roman"/>
          <w:sz w:val="24"/>
          <w:szCs w:val="24"/>
        </w:rPr>
        <w:t xml:space="preserve"> (гипертекст), понимая это как нелинейный текст, где слова располагаются не последовательно, то есть, слово за словом, фраза за фразой, страница за страницей, а структурно, и чтение такого текста происходит не последовательно, а по ссылкам, перемещая читателя к разным разделам книги.</w:t>
      </w:r>
    </w:p>
    <w:p w:rsidR="00B41B2A" w:rsidRPr="00D67E07" w:rsidRDefault="00D67E07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И</w:t>
      </w:r>
      <w:r w:rsidR="006D3C5E" w:rsidRPr="00D67E07">
        <w:rPr>
          <w:rFonts w:ascii="Times New Roman" w:hAnsi="Times New Roman" w:cs="Times New Roman"/>
          <w:sz w:val="24"/>
          <w:szCs w:val="24"/>
        </w:rPr>
        <w:t>сследование</w:t>
      </w:r>
      <w:r w:rsidRPr="00D67E07">
        <w:rPr>
          <w:rFonts w:ascii="Times New Roman" w:hAnsi="Times New Roman" w:cs="Times New Roman"/>
          <w:sz w:val="24"/>
          <w:szCs w:val="24"/>
        </w:rPr>
        <w:t xml:space="preserve"> Новиковой Л.И. </w:t>
      </w:r>
      <w:r w:rsidR="006D3C5E" w:rsidRPr="00D67E07">
        <w:rPr>
          <w:rFonts w:ascii="Times New Roman" w:hAnsi="Times New Roman" w:cs="Times New Roman"/>
          <w:sz w:val="24"/>
          <w:szCs w:val="24"/>
        </w:rPr>
        <w:t>направлено на изучение</w:t>
      </w:r>
      <w:r w:rsidR="00C2043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способов компрессии текстов учебных пособий,</w:t>
      </w:r>
      <w:r w:rsidR="00C2043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предназначенных для студентов вузов; рассмотрение </w:t>
      </w:r>
      <w:proofErr w:type="gramStart"/>
      <w:r w:rsidR="006D3C5E" w:rsidRPr="00D67E07">
        <w:rPr>
          <w:rFonts w:ascii="Times New Roman" w:hAnsi="Times New Roman" w:cs="Times New Roman"/>
          <w:sz w:val="24"/>
          <w:szCs w:val="24"/>
        </w:rPr>
        <w:t>компакт-блоков</w:t>
      </w:r>
      <w:proofErr w:type="gramEnd"/>
      <w:r w:rsidR="00C2043D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как особого жанра компрессии и компрессионного гипертекста как содержания компакт-блока.</w:t>
      </w:r>
      <w:r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В зарубежных источниках компрессия текста понимается преимущественно как метод сжатия (кодировок) файлов,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позволяющий разместить больше данных в меньшем пространстве. В отечественной дидактике компрессия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текста предполагает «сжатие» текста до преде</w:t>
      </w:r>
      <w:r w:rsidR="00B41B2A" w:rsidRPr="00D67E07">
        <w:rPr>
          <w:rFonts w:ascii="Times New Roman" w:hAnsi="Times New Roman" w:cs="Times New Roman"/>
          <w:sz w:val="24"/>
          <w:szCs w:val="24"/>
        </w:rPr>
        <w:t>л</w:t>
      </w:r>
      <w:r w:rsidR="006D3C5E" w:rsidRPr="00D67E07">
        <w:rPr>
          <w:rFonts w:ascii="Times New Roman" w:hAnsi="Times New Roman" w:cs="Times New Roman"/>
          <w:sz w:val="24"/>
          <w:szCs w:val="24"/>
        </w:rPr>
        <w:t>ов минимальной избыточности, достаточной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для понимания». </w:t>
      </w:r>
    </w:p>
    <w:p w:rsidR="00B41B2A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Качественная компрессия возможна в том случае, если преподаватель, готовящий учебное пособие, первоначально осмысливает научные тексты, выделяет логические части текстов (блоков),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сжимает содержание без ущерба смысла первоначального текста. Главное свойство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компрессии – обратимость, т.е. возможность восстановления информации, разворачивание ее в объемную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словесную форму.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Определенные жанры компрессии научного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текста в процессе обучения обычно применяются учеными или студентами при составлении тезисов, аннотаций, рефератов, рецензий, конспектов, резюме и т.п. </w:t>
      </w:r>
      <w:r w:rsidR="00B2640C" w:rsidRPr="00B2640C">
        <w:rPr>
          <w:rFonts w:ascii="Times New Roman" w:hAnsi="Times New Roman" w:cs="Times New Roman"/>
          <w:sz w:val="24"/>
          <w:szCs w:val="24"/>
        </w:rPr>
        <w:t>[1].</w:t>
      </w:r>
    </w:p>
    <w:p w:rsidR="00CC52CA" w:rsidRDefault="00CC52CA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Новикова Л.И.</w:t>
      </w:r>
      <w:r w:rsidRPr="00CC52CA">
        <w:rPr>
          <w:rFonts w:ascii="Times New Roman" w:hAnsi="Times New Roman" w:cs="Times New Roman"/>
          <w:sz w:val="24"/>
          <w:szCs w:val="24"/>
        </w:rPr>
        <w:t xml:space="preserve">, доктор педагогических наук, доцент, заведующий кафедрой русского языка и культуры речи, ФГБОУ </w:t>
      </w:r>
      <w:proofErr w:type="gramStart"/>
      <w:r w:rsidRPr="00CC52CA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CC52CA">
        <w:rPr>
          <w:rFonts w:ascii="Times New Roman" w:hAnsi="Times New Roman" w:cs="Times New Roman"/>
          <w:sz w:val="24"/>
          <w:szCs w:val="24"/>
        </w:rPr>
        <w:t xml:space="preserve"> «Российский государственный университет правосудия»</w:t>
      </w:r>
      <w:r>
        <w:rPr>
          <w:rFonts w:ascii="Times New Roman" w:hAnsi="Times New Roman" w:cs="Times New Roman"/>
          <w:sz w:val="24"/>
          <w:szCs w:val="24"/>
        </w:rPr>
        <w:t xml:space="preserve"> в своей статье «К</w:t>
      </w:r>
      <w:r w:rsidRPr="00CC52CA">
        <w:rPr>
          <w:rFonts w:ascii="Times New Roman" w:hAnsi="Times New Roman" w:cs="Times New Roman"/>
          <w:sz w:val="24"/>
          <w:szCs w:val="24"/>
        </w:rPr>
        <w:t>омпакт-блоки как особая технология презентации научного текста, предназначенного для обучения студентов</w:t>
      </w:r>
      <w:r>
        <w:rPr>
          <w:rFonts w:ascii="Times New Roman" w:hAnsi="Times New Roman" w:cs="Times New Roman"/>
          <w:sz w:val="24"/>
          <w:szCs w:val="24"/>
        </w:rPr>
        <w:t xml:space="preserve">»  делится 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 опытом компрессии научного текста в особом жанре компакт-блока.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Данный жанр позволяет раскрыть базовое содержание любой темы учебного пособия. </w:t>
      </w:r>
    </w:p>
    <w:p w:rsidR="00B41B2A" w:rsidRPr="00D67E07" w:rsidRDefault="00CC52CA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</w:t>
      </w:r>
      <w:r w:rsidR="006D3C5E" w:rsidRPr="00D67E07">
        <w:rPr>
          <w:rFonts w:ascii="Times New Roman" w:hAnsi="Times New Roman" w:cs="Times New Roman"/>
          <w:sz w:val="24"/>
          <w:szCs w:val="24"/>
        </w:rPr>
        <w:t>мпакт-блок (структурно-логический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блок) – </w:t>
      </w:r>
    </w:p>
    <w:p w:rsidR="00B41B2A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1) особый жанр компрессии учебного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текста, являющийся носителем сжатой информации по рассматриваемой теме; </w:t>
      </w:r>
    </w:p>
    <w:p w:rsidR="00B41B2A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2) специфическая технология подачи учебного материала,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посредством которой обучающийся получает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краткое, но полное и целостное представление о содержании тем программы любой дисциплины; 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lastRenderedPageBreak/>
        <w:t>3) средство контроля знаний, умений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и навыков обучающихся, позволяющее эффективно проверить сформированные к</w:t>
      </w:r>
      <w:r w:rsidR="00B2640C">
        <w:rPr>
          <w:rFonts w:ascii="Times New Roman" w:hAnsi="Times New Roman" w:cs="Times New Roman"/>
          <w:sz w:val="24"/>
          <w:szCs w:val="24"/>
        </w:rPr>
        <w:t xml:space="preserve">омпетенции </w:t>
      </w:r>
      <w:r w:rsidR="00B2640C" w:rsidRPr="00B2640C">
        <w:rPr>
          <w:rFonts w:ascii="Times New Roman" w:hAnsi="Times New Roman" w:cs="Times New Roman"/>
          <w:sz w:val="24"/>
          <w:szCs w:val="24"/>
        </w:rPr>
        <w:t>[1].</w:t>
      </w:r>
    </w:p>
    <w:p w:rsidR="006D3C5E" w:rsidRDefault="00CC52CA" w:rsidP="00D67E07">
      <w:pPr>
        <w:tabs>
          <w:tab w:val="left" w:pos="5683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6D3C5E" w:rsidRPr="00D67E07">
        <w:rPr>
          <w:rFonts w:ascii="Times New Roman" w:hAnsi="Times New Roman" w:cs="Times New Roman"/>
          <w:sz w:val="24"/>
          <w:szCs w:val="24"/>
        </w:rPr>
        <w:t>чебная информация открыта, не замусорена, лежит на поверхности – ее можно брать, постигать, идти вглубь.</w:t>
      </w:r>
      <w:r w:rsidR="00B41B2A" w:rsidRPr="00D67E07">
        <w:rPr>
          <w:rFonts w:ascii="Times New Roman" w:hAnsi="Times New Roman" w:cs="Times New Roman"/>
          <w:sz w:val="24"/>
          <w:szCs w:val="24"/>
        </w:rPr>
        <w:t xml:space="preserve">  </w:t>
      </w:r>
      <w:r w:rsidR="00B2640C">
        <w:rPr>
          <w:rFonts w:ascii="Times New Roman" w:hAnsi="Times New Roman" w:cs="Times New Roman"/>
          <w:sz w:val="24"/>
          <w:szCs w:val="24"/>
        </w:rPr>
        <w:t xml:space="preserve">Систематизированный, отжатый </w:t>
      </w:r>
      <w:r w:rsidR="006D3C5E" w:rsidRPr="00D67E07">
        <w:rPr>
          <w:rFonts w:ascii="Times New Roman" w:hAnsi="Times New Roman" w:cs="Times New Roman"/>
          <w:sz w:val="24"/>
          <w:szCs w:val="24"/>
        </w:rPr>
        <w:t>гипертекст компакта позволяет преподавателю решить ряд задач: на этапе постижения нового материала: облегчает студентам восприятие, понимание и запоминание темы; на этапе повторения: позволяет восстановить в памяти изученный материал; на этапе формирования умений</w:t>
      </w:r>
      <w:r w:rsidR="00A33AF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и навыков: позволяет высвободить время для</w:t>
      </w:r>
      <w:r w:rsidR="00A33AFA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6D3C5E" w:rsidRPr="00D67E07">
        <w:rPr>
          <w:rFonts w:ascii="Times New Roman" w:hAnsi="Times New Roman" w:cs="Times New Roman"/>
          <w:sz w:val="24"/>
          <w:szCs w:val="24"/>
        </w:rPr>
        <w:t>практической работы, поскольку информационный поток на занятии минимизирован</w:t>
      </w:r>
      <w:r w:rsidR="00045A68">
        <w:rPr>
          <w:rFonts w:ascii="Times New Roman" w:hAnsi="Times New Roman" w:cs="Times New Roman"/>
          <w:sz w:val="24"/>
          <w:szCs w:val="24"/>
        </w:rPr>
        <w:t xml:space="preserve"> </w:t>
      </w:r>
      <w:r w:rsidR="00045A68" w:rsidRPr="00045A68">
        <w:rPr>
          <w:rFonts w:ascii="Times New Roman" w:hAnsi="Times New Roman" w:cs="Times New Roman"/>
          <w:sz w:val="24"/>
          <w:szCs w:val="24"/>
        </w:rPr>
        <w:t>[1]</w:t>
      </w:r>
      <w:r w:rsidR="006D3C5E" w:rsidRPr="00D67E0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Для того чтобы сформировать компакт-блок, его составителю</w:t>
      </w:r>
      <w:r w:rsidR="00C96376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необходимо провести </w:t>
      </w:r>
      <w:r w:rsidR="00B2640C">
        <w:rPr>
          <w:rFonts w:ascii="Times New Roman" w:hAnsi="Times New Roman" w:cs="Times New Roman"/>
          <w:sz w:val="24"/>
          <w:szCs w:val="24"/>
        </w:rPr>
        <w:t>большую</w:t>
      </w:r>
      <w:r w:rsidRPr="00D67E07">
        <w:rPr>
          <w:rFonts w:ascii="Times New Roman" w:hAnsi="Times New Roman" w:cs="Times New Roman"/>
          <w:sz w:val="24"/>
          <w:szCs w:val="24"/>
        </w:rPr>
        <w:t xml:space="preserve"> работу по переработке большого количества материала по теме</w:t>
      </w:r>
      <w:r w:rsidR="00C96376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блока, отсеиванию второстепенного, сжа</w:t>
      </w:r>
      <w:r w:rsidR="009F6899" w:rsidRPr="00D67E07">
        <w:rPr>
          <w:rFonts w:ascii="Times New Roman" w:hAnsi="Times New Roman" w:cs="Times New Roman"/>
          <w:sz w:val="24"/>
          <w:szCs w:val="24"/>
        </w:rPr>
        <w:t>тию глав</w:t>
      </w:r>
      <w:r w:rsidRPr="00D67E07">
        <w:rPr>
          <w:rFonts w:ascii="Times New Roman" w:hAnsi="Times New Roman" w:cs="Times New Roman"/>
          <w:sz w:val="24"/>
          <w:szCs w:val="24"/>
        </w:rPr>
        <w:t>ной информации до ключевых слов, фраз, тезисов, базовых определений, важнейших классификаций и т.п.</w:t>
      </w:r>
    </w:p>
    <w:p w:rsidR="00DB7BD2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Первый этап – это отбор информации. При отборе инфор</w:t>
      </w:r>
      <w:r w:rsidR="009F6899" w:rsidRPr="00D67E07">
        <w:rPr>
          <w:rFonts w:ascii="Times New Roman" w:hAnsi="Times New Roman" w:cs="Times New Roman"/>
          <w:sz w:val="24"/>
          <w:szCs w:val="24"/>
        </w:rPr>
        <w:t>мации необходимо соблюдать опре</w:t>
      </w:r>
      <w:r w:rsidRPr="00D67E07">
        <w:rPr>
          <w:rFonts w:ascii="Times New Roman" w:hAnsi="Times New Roman" w:cs="Times New Roman"/>
          <w:sz w:val="24"/>
          <w:szCs w:val="24"/>
        </w:rPr>
        <w:t>деленные требования, предъявляемые к научным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сведениям, размещаемым в формате </w:t>
      </w:r>
      <w:proofErr w:type="gramStart"/>
      <w:r w:rsidRPr="00D67E07">
        <w:rPr>
          <w:rFonts w:ascii="Times New Roman" w:hAnsi="Times New Roman" w:cs="Times New Roman"/>
          <w:sz w:val="24"/>
          <w:szCs w:val="24"/>
        </w:rPr>
        <w:t>компакт-блоков</w:t>
      </w:r>
      <w:proofErr w:type="gramEnd"/>
      <w:r w:rsidRPr="00D67E07">
        <w:rPr>
          <w:rFonts w:ascii="Times New Roman" w:hAnsi="Times New Roman" w:cs="Times New Roman"/>
          <w:sz w:val="24"/>
          <w:szCs w:val="24"/>
        </w:rPr>
        <w:t>,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в том числе: правильность, объективность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и научность информации, полнота изложения темы, структурированность и системность, доступность подачи информации.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7BD2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Отобрав информацию, дополнив ее собственными материалами, можно приступать ко второму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этапу – к компрессии имеющихся тестов, предполагающей сжатие информации, то есть размещение на небольшом пространстве максимального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количества информации. 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07">
        <w:rPr>
          <w:rFonts w:ascii="Times New Roman" w:hAnsi="Times New Roman" w:cs="Times New Roman"/>
          <w:sz w:val="24"/>
          <w:szCs w:val="24"/>
        </w:rPr>
        <w:t>При подготовке компакт-блоков,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помимо собственно компрессии, необходимо владеть различными методами обработки содержания научных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текстов, в том числе такими, как: метод группировки, метод агрегации (соединение определений, положений, данных разными учеными), метод трансформации информации в график, схему, таблицу, рисунок, диаграмму и т.д., метод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деконструкции (изменение последовательности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положений), дескриптивный метод (описание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того или иного явления, процесса, идеи с помощью дескрипторов – опорных слов</w:t>
      </w:r>
      <w:proofErr w:type="gramEnd"/>
      <w:r w:rsidRPr="00D67E0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D67E07">
        <w:rPr>
          <w:rFonts w:ascii="Times New Roman" w:hAnsi="Times New Roman" w:cs="Times New Roman"/>
          <w:sz w:val="24"/>
          <w:szCs w:val="24"/>
        </w:rPr>
        <w:t>позволяющих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передать семантическое ядро рассматриваемой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темы), диахронический метод (демонстрация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каких-либо идей, научных школ в их историческом аспекте), аспектный анализ (рассмотрение научного текста под определенным углом),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герменевтический анализ (проявление неявного, затуманенного, недоговоренного смысла научного текста), критический анализ (выявление сильных и слабых сторон позиции ученого), проблемный анализ (анализ нерешённой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проблемы), системный анализ (рассмотрение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темы с различных сторон в определенной системе), сравнительный анализ</w:t>
      </w:r>
      <w:proofErr w:type="gramEnd"/>
      <w:r w:rsidRPr="00D67E0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D67E07">
        <w:rPr>
          <w:rFonts w:ascii="Times New Roman" w:hAnsi="Times New Roman" w:cs="Times New Roman"/>
          <w:sz w:val="24"/>
          <w:szCs w:val="24"/>
        </w:rPr>
        <w:t>метод актуализации (восстановления изученного ранее материала), моделирование (создание собственной модели, позволяющей представить тему в соответствии с видением автора), методическая редукция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(упрощение сложных абстрактных теоретических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положений в соответствии с уровнем обучающихся), метод элиминации (исключение менее важных или второстепенных сведений из содержания учебной темы), мнемотехника (создание собственных или использование готовых ассоциаций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для запоминания материала темы) и др.</w:t>
      </w:r>
      <w:r w:rsidR="00DB7BD2" w:rsidRPr="00DB7BD2">
        <w:rPr>
          <w:rFonts w:ascii="Times New Roman" w:hAnsi="Times New Roman" w:cs="Times New Roman"/>
          <w:sz w:val="24"/>
          <w:szCs w:val="24"/>
        </w:rPr>
        <w:t xml:space="preserve"> </w:t>
      </w:r>
      <w:r w:rsidR="00DB7BD2" w:rsidRPr="00045A68">
        <w:rPr>
          <w:rFonts w:ascii="Times New Roman" w:hAnsi="Times New Roman" w:cs="Times New Roman"/>
          <w:sz w:val="24"/>
          <w:szCs w:val="24"/>
        </w:rPr>
        <w:t>[1]</w:t>
      </w:r>
      <w:r w:rsidR="00DB7BD2" w:rsidRPr="00D67E0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 xml:space="preserve">Компакты предназначены как для аудиторной работы, так и для самостоятельного усвоения или изучения материала. </w:t>
      </w:r>
      <w:r w:rsidR="00DB7BD2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Польза компактов очевидна и при организации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самостоятельной работы студентов, в том числе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и в формате дистанционного обучения. В ситуации минимума аудиторных часов студенты готовятся к семинарскому занятию по предложенному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="00DB7BD2">
        <w:rPr>
          <w:rFonts w:ascii="Times New Roman" w:hAnsi="Times New Roman" w:cs="Times New Roman"/>
          <w:sz w:val="24"/>
          <w:szCs w:val="24"/>
        </w:rPr>
        <w:t>преподавателем плану</w:t>
      </w:r>
      <w:r w:rsidR="00DB7BD2" w:rsidRPr="00D67E07">
        <w:rPr>
          <w:rFonts w:ascii="Times New Roman" w:hAnsi="Times New Roman" w:cs="Times New Roman"/>
          <w:sz w:val="24"/>
          <w:szCs w:val="24"/>
        </w:rPr>
        <w:t>.</w:t>
      </w:r>
      <w:r w:rsidR="007855BE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Компакты, выданные студентам заранее любым способом, помогают «картину» темы увидеть сразу, целиком, а на занятии рассмотреть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ее отдельные части, вникнуть в детали. Если компакт-блок составляется самим студентом, то он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сможет пройти весь путь отбора и обработки информации: изучить имеющийся в научной литературе и в </w:t>
      </w:r>
      <w:proofErr w:type="gramStart"/>
      <w:r w:rsidRPr="00D67E07">
        <w:rPr>
          <w:rFonts w:ascii="Times New Roman" w:hAnsi="Times New Roman" w:cs="Times New Roman"/>
          <w:sz w:val="24"/>
          <w:szCs w:val="24"/>
        </w:rPr>
        <w:t>интернет-пространстве</w:t>
      </w:r>
      <w:proofErr w:type="gramEnd"/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 xml:space="preserve">материал, выбрать главное, исключить ненужное или малозначимое содержание, составить компрессионный гипертекст, кратко </w:t>
      </w:r>
      <w:r w:rsidRPr="00D67E07">
        <w:rPr>
          <w:rFonts w:ascii="Times New Roman" w:hAnsi="Times New Roman" w:cs="Times New Roman"/>
          <w:sz w:val="24"/>
          <w:szCs w:val="24"/>
        </w:rPr>
        <w:lastRenderedPageBreak/>
        <w:t>осветив все вопросы темы.</w:t>
      </w:r>
      <w:r w:rsidR="007855BE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Компакты можно использовать для актуализации полученных ранее знаний. В таком случае достаточно обратиться к определенному компакту,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чтобы за считанные минуты восстановить в памяти материал, изученный ранее, по другой дисц</w:t>
      </w:r>
      <w:r w:rsidR="007855BE">
        <w:rPr>
          <w:rFonts w:ascii="Times New Roman" w:hAnsi="Times New Roman" w:cs="Times New Roman"/>
          <w:sz w:val="24"/>
          <w:szCs w:val="24"/>
        </w:rPr>
        <w:t xml:space="preserve">иплине или целой области знаний </w:t>
      </w:r>
      <w:r w:rsidR="007855BE" w:rsidRPr="007855BE">
        <w:rPr>
          <w:rFonts w:ascii="Times New Roman" w:hAnsi="Times New Roman" w:cs="Times New Roman"/>
          <w:sz w:val="24"/>
          <w:szCs w:val="24"/>
        </w:rPr>
        <w:t>[1].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Полезны компакты и как средство проверки уровня достигнутых компетенций обучающихся, поскольку возможно в качестве вариативного задания предложить студентам составить компакт-блок ответа на поставленный преподавателем вопрос.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Если компакт-блок становится основной формой презентации новых знаний в формате учебного пособия по той или иной дисциплине, то такие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пособия значительно облегчают студентам путь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познания, позволяют освоить дисциплину за меньшее количество учебного аудиторного и внеаудиторного времени.</w:t>
      </w:r>
    </w:p>
    <w:p w:rsidR="006D3C5E" w:rsidRPr="00D67E07" w:rsidRDefault="006D3C5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t>Таким образом, компакт-блок в руках преподавателя может стать инструментом, с помощью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которого обучающийся погружается в тему, посредством которого происходит объяснение нового материала, актуализируются полученные ранее</w:t>
      </w:r>
      <w:r w:rsidR="009F6899" w:rsidRPr="00D67E07">
        <w:rPr>
          <w:rFonts w:ascii="Times New Roman" w:hAnsi="Times New Roman" w:cs="Times New Roman"/>
          <w:sz w:val="24"/>
          <w:szCs w:val="24"/>
        </w:rPr>
        <w:t xml:space="preserve"> </w:t>
      </w:r>
      <w:r w:rsidRPr="00D67E07">
        <w:rPr>
          <w:rFonts w:ascii="Times New Roman" w:hAnsi="Times New Roman" w:cs="Times New Roman"/>
          <w:sz w:val="24"/>
          <w:szCs w:val="24"/>
        </w:rPr>
        <w:t>знания, проверяется достигнутый уровень компетенций.</w:t>
      </w:r>
    </w:p>
    <w:p w:rsidR="001C60C7" w:rsidRDefault="001C60C7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7E07">
        <w:rPr>
          <w:rFonts w:ascii="Times New Roman" w:hAnsi="Times New Roman" w:cs="Times New Roman"/>
          <w:sz w:val="24"/>
          <w:szCs w:val="24"/>
        </w:rPr>
        <w:t xml:space="preserve">Внутри компакт-блока могут использоваться: </w:t>
      </w:r>
      <w:r w:rsidR="007855BE">
        <w:rPr>
          <w:rFonts w:ascii="Times New Roman" w:hAnsi="Times New Roman" w:cs="Times New Roman"/>
          <w:sz w:val="24"/>
          <w:szCs w:val="24"/>
        </w:rPr>
        <w:t xml:space="preserve"> т</w:t>
      </w:r>
      <w:r w:rsidRPr="00D67E07">
        <w:rPr>
          <w:rFonts w:ascii="Times New Roman" w:hAnsi="Times New Roman" w:cs="Times New Roman"/>
          <w:sz w:val="24"/>
          <w:szCs w:val="24"/>
        </w:rPr>
        <w:t>аблица</w:t>
      </w:r>
      <w:r w:rsidR="007855BE">
        <w:rPr>
          <w:rFonts w:ascii="Times New Roman" w:hAnsi="Times New Roman" w:cs="Times New Roman"/>
          <w:sz w:val="24"/>
          <w:szCs w:val="24"/>
        </w:rPr>
        <w:t>, с</w:t>
      </w:r>
      <w:r w:rsidRPr="00D67E07">
        <w:rPr>
          <w:rFonts w:ascii="Times New Roman" w:hAnsi="Times New Roman" w:cs="Times New Roman"/>
          <w:sz w:val="24"/>
          <w:szCs w:val="24"/>
        </w:rPr>
        <w:t>хема</w:t>
      </w:r>
      <w:r w:rsidR="007855BE">
        <w:rPr>
          <w:rFonts w:ascii="Times New Roman" w:hAnsi="Times New Roman" w:cs="Times New Roman"/>
          <w:sz w:val="24"/>
          <w:szCs w:val="24"/>
        </w:rPr>
        <w:t>, ф</w:t>
      </w:r>
      <w:r w:rsidRPr="00D67E07">
        <w:rPr>
          <w:rFonts w:ascii="Times New Roman" w:hAnsi="Times New Roman" w:cs="Times New Roman"/>
          <w:sz w:val="24"/>
          <w:szCs w:val="24"/>
        </w:rPr>
        <w:t>ормула</w:t>
      </w:r>
      <w:r w:rsidR="007855BE">
        <w:rPr>
          <w:rFonts w:ascii="Times New Roman" w:hAnsi="Times New Roman" w:cs="Times New Roman"/>
          <w:sz w:val="24"/>
          <w:szCs w:val="24"/>
        </w:rPr>
        <w:t>, а</w:t>
      </w:r>
      <w:r w:rsidRPr="00D67E07">
        <w:rPr>
          <w:rFonts w:ascii="Times New Roman" w:hAnsi="Times New Roman" w:cs="Times New Roman"/>
          <w:sz w:val="24"/>
          <w:szCs w:val="24"/>
        </w:rPr>
        <w:t>лгоритмы</w:t>
      </w:r>
      <w:r w:rsidR="007855BE">
        <w:rPr>
          <w:rFonts w:ascii="Times New Roman" w:hAnsi="Times New Roman" w:cs="Times New Roman"/>
          <w:sz w:val="24"/>
          <w:szCs w:val="24"/>
        </w:rPr>
        <w:t>, д</w:t>
      </w:r>
      <w:r w:rsidRPr="00D67E07">
        <w:rPr>
          <w:rFonts w:ascii="Times New Roman" w:hAnsi="Times New Roman" w:cs="Times New Roman"/>
          <w:sz w:val="24"/>
          <w:szCs w:val="24"/>
        </w:rPr>
        <w:t>иаграмма</w:t>
      </w:r>
      <w:r w:rsidR="007855BE">
        <w:rPr>
          <w:rFonts w:ascii="Times New Roman" w:hAnsi="Times New Roman" w:cs="Times New Roman"/>
          <w:sz w:val="24"/>
          <w:szCs w:val="24"/>
        </w:rPr>
        <w:t>, м</w:t>
      </w:r>
      <w:r w:rsidRPr="00D67E07">
        <w:rPr>
          <w:rFonts w:ascii="Times New Roman" w:hAnsi="Times New Roman" w:cs="Times New Roman"/>
          <w:sz w:val="24"/>
          <w:szCs w:val="24"/>
        </w:rPr>
        <w:t>атрица</w:t>
      </w:r>
      <w:r w:rsidR="007855BE">
        <w:rPr>
          <w:rFonts w:ascii="Times New Roman" w:hAnsi="Times New Roman" w:cs="Times New Roman"/>
          <w:sz w:val="24"/>
          <w:szCs w:val="24"/>
        </w:rPr>
        <w:t>, р</w:t>
      </w:r>
      <w:r w:rsidRPr="00D67E07">
        <w:rPr>
          <w:rFonts w:ascii="Times New Roman" w:hAnsi="Times New Roman" w:cs="Times New Roman"/>
          <w:sz w:val="24"/>
          <w:szCs w:val="24"/>
        </w:rPr>
        <w:t>исунок</w:t>
      </w:r>
      <w:r w:rsidR="007855B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855BE" w:rsidRPr="00D67E07" w:rsidRDefault="007855BE" w:rsidP="00D67E07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D3C5E" w:rsidRDefault="001C60C7" w:rsidP="00D67E07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D67E07">
        <w:rPr>
          <w:rFonts w:ascii="Times New Roman" w:hAnsi="Times New Roman" w:cs="Times New Roman"/>
          <w:sz w:val="24"/>
          <w:szCs w:val="24"/>
        </w:rPr>
        <w:lastRenderedPageBreak/>
        <w:t>Список литературы</w:t>
      </w:r>
    </w:p>
    <w:p w:rsidR="00717B03" w:rsidRPr="00D67E07" w:rsidRDefault="00717B03" w:rsidP="00D67E07">
      <w:pPr>
        <w:spacing w:after="0" w:line="240" w:lineRule="auto"/>
        <w:ind w:right="-1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E00DE2" w:rsidRDefault="002B3F15" w:rsidP="00717B0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717B03">
        <w:rPr>
          <w:rFonts w:ascii="Times New Roman" w:hAnsi="Times New Roman" w:cs="Times New Roman"/>
          <w:bCs/>
          <w:sz w:val="24"/>
          <w:szCs w:val="24"/>
        </w:rPr>
        <w:t>Современное Педагогическое Образование№7 2020 [</w:t>
      </w:r>
      <w:proofErr w:type="spellStart"/>
      <w:r w:rsidRPr="00717B03">
        <w:rPr>
          <w:rFonts w:ascii="Times New Roman" w:hAnsi="Times New Roman" w:cs="Times New Roman"/>
          <w:bCs/>
          <w:sz w:val="24"/>
          <w:szCs w:val="24"/>
        </w:rPr>
        <w:t>Спо</w:t>
      </w:r>
      <w:proofErr w:type="spellEnd"/>
      <w:r w:rsidRPr="00717B03">
        <w:rPr>
          <w:rFonts w:ascii="Times New Roman" w:hAnsi="Times New Roman" w:cs="Times New Roman"/>
          <w:bCs/>
          <w:sz w:val="24"/>
          <w:szCs w:val="24"/>
        </w:rPr>
        <w:t>]//</w:t>
      </w:r>
      <w:r w:rsidR="00E00DE2" w:rsidRPr="00717B03">
        <w:rPr>
          <w:rFonts w:ascii="Times New Roman" w:hAnsi="Times New Roman" w:cs="Times New Roman"/>
          <w:bCs/>
          <w:sz w:val="24"/>
          <w:szCs w:val="24"/>
        </w:rPr>
        <w:t>Новикова Лариса Ивановна</w:t>
      </w:r>
      <w:r w:rsidR="005F6E21" w:rsidRPr="00717B03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E00DE2" w:rsidRPr="00717B03">
        <w:rPr>
          <w:rFonts w:ascii="Times New Roman" w:hAnsi="Times New Roman" w:cs="Times New Roman"/>
          <w:sz w:val="24"/>
          <w:szCs w:val="24"/>
        </w:rPr>
        <w:t>доктор педагогических наук, доцент, заведующий кафедрой</w:t>
      </w:r>
      <w:r w:rsidR="005F6E21" w:rsidRPr="00717B03">
        <w:rPr>
          <w:rFonts w:ascii="Times New Roman" w:hAnsi="Times New Roman" w:cs="Times New Roman"/>
          <w:sz w:val="24"/>
          <w:szCs w:val="24"/>
        </w:rPr>
        <w:t xml:space="preserve"> </w:t>
      </w:r>
      <w:r w:rsidR="00E00DE2" w:rsidRPr="00717B03">
        <w:rPr>
          <w:rFonts w:ascii="Times New Roman" w:hAnsi="Times New Roman" w:cs="Times New Roman"/>
          <w:sz w:val="24"/>
          <w:szCs w:val="24"/>
        </w:rPr>
        <w:t xml:space="preserve">русского языка и культуры речи, ФГБОУ </w:t>
      </w:r>
      <w:proofErr w:type="gramStart"/>
      <w:r w:rsidR="00E00DE2" w:rsidRPr="00717B03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="00E00DE2" w:rsidRPr="00717B03">
        <w:rPr>
          <w:rFonts w:ascii="Times New Roman" w:hAnsi="Times New Roman" w:cs="Times New Roman"/>
          <w:sz w:val="24"/>
          <w:szCs w:val="24"/>
        </w:rPr>
        <w:t xml:space="preserve"> «Российский</w:t>
      </w:r>
      <w:r w:rsidR="005F6E21" w:rsidRPr="00717B03">
        <w:rPr>
          <w:rFonts w:ascii="Times New Roman" w:hAnsi="Times New Roman" w:cs="Times New Roman"/>
          <w:sz w:val="24"/>
          <w:szCs w:val="24"/>
        </w:rPr>
        <w:t xml:space="preserve"> </w:t>
      </w:r>
      <w:r w:rsidR="00E00DE2" w:rsidRPr="00717B03">
        <w:rPr>
          <w:rFonts w:ascii="Times New Roman" w:hAnsi="Times New Roman" w:cs="Times New Roman"/>
          <w:sz w:val="24"/>
          <w:szCs w:val="24"/>
        </w:rPr>
        <w:t>государственный университет правосудия»</w:t>
      </w:r>
    </w:p>
    <w:p w:rsidR="002C5E4E" w:rsidRPr="00717B03" w:rsidRDefault="002C5E4E" w:rsidP="002C5E4E">
      <w:pPr>
        <w:pStyle w:val="a3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2C5E4E" w:rsidRPr="00717B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0139C4"/>
    <w:multiLevelType w:val="hybridMultilevel"/>
    <w:tmpl w:val="3DA06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DE2"/>
    <w:rsid w:val="00023690"/>
    <w:rsid w:val="00045A68"/>
    <w:rsid w:val="000879E9"/>
    <w:rsid w:val="0009187E"/>
    <w:rsid w:val="000D4E15"/>
    <w:rsid w:val="001517BD"/>
    <w:rsid w:val="001B2B22"/>
    <w:rsid w:val="001C60C7"/>
    <w:rsid w:val="00284B4E"/>
    <w:rsid w:val="002A4EE1"/>
    <w:rsid w:val="002B3F15"/>
    <w:rsid w:val="002C5E4E"/>
    <w:rsid w:val="00373559"/>
    <w:rsid w:val="003965DF"/>
    <w:rsid w:val="00423FF1"/>
    <w:rsid w:val="00513633"/>
    <w:rsid w:val="005225BC"/>
    <w:rsid w:val="00536B3A"/>
    <w:rsid w:val="005568CC"/>
    <w:rsid w:val="0055694E"/>
    <w:rsid w:val="0059232F"/>
    <w:rsid w:val="005953D2"/>
    <w:rsid w:val="005F6E21"/>
    <w:rsid w:val="00640D26"/>
    <w:rsid w:val="00671A60"/>
    <w:rsid w:val="006D3C5E"/>
    <w:rsid w:val="006F578A"/>
    <w:rsid w:val="00717B03"/>
    <w:rsid w:val="007237F4"/>
    <w:rsid w:val="00724DE3"/>
    <w:rsid w:val="00755D87"/>
    <w:rsid w:val="0076627F"/>
    <w:rsid w:val="007855BE"/>
    <w:rsid w:val="00884440"/>
    <w:rsid w:val="008C54A4"/>
    <w:rsid w:val="009F6899"/>
    <w:rsid w:val="00A23F51"/>
    <w:rsid w:val="00A33AFA"/>
    <w:rsid w:val="00B2640C"/>
    <w:rsid w:val="00B41B2A"/>
    <w:rsid w:val="00B60791"/>
    <w:rsid w:val="00B62CB6"/>
    <w:rsid w:val="00BC5DB9"/>
    <w:rsid w:val="00BD78A5"/>
    <w:rsid w:val="00BE2E72"/>
    <w:rsid w:val="00C14AE0"/>
    <w:rsid w:val="00C2043D"/>
    <w:rsid w:val="00C83A55"/>
    <w:rsid w:val="00C96376"/>
    <w:rsid w:val="00CC52CA"/>
    <w:rsid w:val="00D67E07"/>
    <w:rsid w:val="00DA44D1"/>
    <w:rsid w:val="00DB432C"/>
    <w:rsid w:val="00DB7BD2"/>
    <w:rsid w:val="00E00DE2"/>
    <w:rsid w:val="00E356A3"/>
    <w:rsid w:val="00F15BFD"/>
    <w:rsid w:val="00F469FD"/>
    <w:rsid w:val="00F83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B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B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49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38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059CE-8C92-4106-8106-E972839E1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5</Pages>
  <Words>1400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73</cp:revision>
  <dcterms:created xsi:type="dcterms:W3CDTF">2022-01-08T09:30:00Z</dcterms:created>
  <dcterms:modified xsi:type="dcterms:W3CDTF">2022-12-04T12:02:00Z</dcterms:modified>
</cp:coreProperties>
</file>