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492" w:rsidRPr="00177435" w:rsidRDefault="00E15492" w:rsidP="00E154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7435">
        <w:rPr>
          <w:rFonts w:ascii="Times New Roman" w:hAnsi="Times New Roman" w:cs="Times New Roman"/>
          <w:b/>
          <w:sz w:val="24"/>
          <w:szCs w:val="24"/>
        </w:rPr>
        <w:t>Министерство образования и науки России</w:t>
      </w:r>
    </w:p>
    <w:p w:rsidR="00E15492" w:rsidRPr="00177435" w:rsidRDefault="00E15492" w:rsidP="00E154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7435">
        <w:rPr>
          <w:rFonts w:ascii="Times New Roman" w:hAnsi="Times New Roman" w:cs="Times New Roman"/>
          <w:b/>
          <w:sz w:val="24"/>
          <w:szCs w:val="24"/>
        </w:rPr>
        <w:t>федеральное государственное бюджетное образовательное учреждение высшего образования «Хакасский государственный университет им Н.Ф. Катанова»</w:t>
      </w:r>
    </w:p>
    <w:p w:rsidR="00E15492" w:rsidRPr="00177435" w:rsidRDefault="00E15492" w:rsidP="00E154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7435">
        <w:rPr>
          <w:rFonts w:ascii="Times New Roman" w:hAnsi="Times New Roman" w:cs="Times New Roman"/>
          <w:b/>
          <w:sz w:val="24"/>
          <w:szCs w:val="24"/>
        </w:rPr>
        <w:t xml:space="preserve">(ФГБОУ ВО «ХГУ им. </w:t>
      </w:r>
      <w:proofErr w:type="spellStart"/>
      <w:r w:rsidRPr="00177435">
        <w:rPr>
          <w:rFonts w:ascii="Times New Roman" w:hAnsi="Times New Roman" w:cs="Times New Roman"/>
          <w:b/>
          <w:sz w:val="24"/>
          <w:szCs w:val="24"/>
        </w:rPr>
        <w:t>Н.Ф.Катанова</w:t>
      </w:r>
      <w:proofErr w:type="spellEnd"/>
      <w:r w:rsidRPr="00177435">
        <w:rPr>
          <w:rFonts w:ascii="Times New Roman" w:hAnsi="Times New Roman" w:cs="Times New Roman"/>
          <w:b/>
          <w:sz w:val="24"/>
          <w:szCs w:val="24"/>
        </w:rPr>
        <w:t>)</w:t>
      </w:r>
    </w:p>
    <w:p w:rsidR="00E15492" w:rsidRPr="00177435" w:rsidRDefault="00E15492" w:rsidP="00E154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7435">
        <w:rPr>
          <w:rFonts w:ascii="Times New Roman" w:hAnsi="Times New Roman" w:cs="Times New Roman"/>
          <w:b/>
          <w:sz w:val="24"/>
          <w:szCs w:val="24"/>
        </w:rPr>
        <w:t>Медицинский институт</w:t>
      </w:r>
    </w:p>
    <w:p w:rsidR="00E15492" w:rsidRPr="00177435" w:rsidRDefault="00E15492" w:rsidP="00E1549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7435">
        <w:rPr>
          <w:rFonts w:ascii="Times New Roman" w:hAnsi="Times New Roman" w:cs="Times New Roman"/>
          <w:b/>
          <w:sz w:val="24"/>
          <w:szCs w:val="24"/>
        </w:rPr>
        <w:t>Медицинский колледж</w:t>
      </w:r>
    </w:p>
    <w:p w:rsidR="00E15492" w:rsidRPr="00177435" w:rsidRDefault="00E15492" w:rsidP="00E15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5492" w:rsidRPr="00177435" w:rsidRDefault="00E15492" w:rsidP="00E15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5492" w:rsidRPr="00177435" w:rsidRDefault="00E15492" w:rsidP="00E15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5492" w:rsidRPr="00177435" w:rsidRDefault="00E15492" w:rsidP="00E1549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center"/>
        <w:rPr>
          <w:sz w:val="28"/>
          <w:szCs w:val="28"/>
        </w:rPr>
      </w:pPr>
      <w:r w:rsidRPr="00177435">
        <w:rPr>
          <w:sz w:val="28"/>
          <w:szCs w:val="28"/>
        </w:rPr>
        <w:t>Обобщение опытом</w:t>
      </w:r>
    </w:p>
    <w:p w:rsidR="00E15492" w:rsidRPr="00E15492" w:rsidRDefault="00E15492" w:rsidP="00E15492">
      <w:pPr>
        <w:spacing w:after="0" w:line="240" w:lineRule="auto"/>
        <w:ind w:left="-540"/>
        <w:jc w:val="center"/>
        <w:rPr>
          <w:rFonts w:ascii="Times New Roman" w:hAnsi="Times New Roman" w:cs="Times New Roman"/>
          <w:sz w:val="28"/>
          <w:szCs w:val="28"/>
        </w:rPr>
      </w:pPr>
      <w:r w:rsidRPr="00177435">
        <w:rPr>
          <w:rFonts w:ascii="Times New Roman" w:hAnsi="Times New Roman" w:cs="Times New Roman"/>
          <w:sz w:val="28"/>
          <w:szCs w:val="28"/>
        </w:rPr>
        <w:t xml:space="preserve">Тема: </w:t>
      </w:r>
      <w:proofErr w:type="gramStart"/>
      <w:r w:rsidRPr="00177435">
        <w:rPr>
          <w:rFonts w:ascii="Times New Roman" w:hAnsi="Times New Roman" w:cs="Times New Roman"/>
          <w:sz w:val="28"/>
          <w:szCs w:val="28"/>
        </w:rPr>
        <w:t>« Использование</w:t>
      </w:r>
      <w:proofErr w:type="gramEnd"/>
      <w:r w:rsidRPr="00177435">
        <w:rPr>
          <w:rFonts w:ascii="Times New Roman" w:hAnsi="Times New Roman" w:cs="Times New Roman"/>
          <w:sz w:val="28"/>
          <w:szCs w:val="28"/>
        </w:rPr>
        <w:t xml:space="preserve"> </w:t>
      </w:r>
      <w:r w:rsidRPr="00E15492">
        <w:rPr>
          <w:rFonts w:ascii="Times New Roman" w:hAnsi="Times New Roman" w:cs="Times New Roman"/>
          <w:color w:val="2A2723"/>
          <w:sz w:val="28"/>
          <w:szCs w:val="28"/>
        </w:rPr>
        <w:t>проблемно- поисковых методов обучения</w:t>
      </w:r>
      <w:r w:rsidRPr="00E15492">
        <w:rPr>
          <w:rFonts w:ascii="Times New Roman" w:hAnsi="Times New Roman" w:cs="Times New Roman"/>
          <w:sz w:val="28"/>
          <w:szCs w:val="28"/>
        </w:rPr>
        <w:t>»</w:t>
      </w:r>
    </w:p>
    <w:p w:rsidR="00E15492" w:rsidRPr="00E15492" w:rsidRDefault="00E15492" w:rsidP="00E15492">
      <w:pPr>
        <w:pStyle w:val="a3"/>
        <w:shd w:val="clear" w:color="auto" w:fill="FFFFFF"/>
        <w:spacing w:before="0" w:beforeAutospacing="0" w:after="91" w:afterAutospacing="0"/>
        <w:jc w:val="center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Докладчик</w:t>
      </w:r>
      <w:r w:rsidRPr="00177435"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Ашихмина</w:t>
      </w:r>
      <w:proofErr w:type="spellEnd"/>
      <w:r>
        <w:rPr>
          <w:sz w:val="28"/>
          <w:szCs w:val="28"/>
        </w:rPr>
        <w:t xml:space="preserve"> Ю.Г</w:t>
      </w:r>
      <w:r w:rsidRPr="00177435">
        <w:rPr>
          <w:sz w:val="28"/>
          <w:szCs w:val="28"/>
        </w:rPr>
        <w:t>.</w:t>
      </w: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E15492" w:rsidRPr="00177435" w:rsidRDefault="00E15492" w:rsidP="00E15492">
      <w:pPr>
        <w:pStyle w:val="a3"/>
        <w:shd w:val="clear" w:color="auto" w:fill="FFFFFF"/>
        <w:spacing w:before="0" w:beforeAutospacing="0" w:after="91" w:afterAutospacing="0"/>
        <w:jc w:val="both"/>
        <w:rPr>
          <w:sz w:val="28"/>
          <w:szCs w:val="28"/>
        </w:rPr>
      </w:pPr>
    </w:p>
    <w:p w:rsidR="00D305B1" w:rsidRPr="00E15492" w:rsidRDefault="00E15492" w:rsidP="00E15492">
      <w:pPr>
        <w:pStyle w:val="a3"/>
        <w:shd w:val="clear" w:color="auto" w:fill="FFFFFF"/>
        <w:spacing w:before="0" w:beforeAutospacing="0" w:after="91" w:afterAutospacing="0"/>
        <w:jc w:val="center"/>
        <w:rPr>
          <w:sz w:val="28"/>
          <w:szCs w:val="28"/>
        </w:rPr>
      </w:pPr>
      <w:r w:rsidRPr="00177435">
        <w:rPr>
          <w:sz w:val="28"/>
          <w:szCs w:val="28"/>
        </w:rPr>
        <w:t>Абакан 202</w:t>
      </w:r>
      <w:r>
        <w:rPr>
          <w:sz w:val="28"/>
          <w:szCs w:val="28"/>
        </w:rPr>
        <w:t>2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lastRenderedPageBreak/>
        <w:t>В современных условиях перед преподавателем поставлена задача усиления индивидуального подхода, развитие творческих способностей будущих специалистов, опора на их самостоятельную работу.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Побуждение к практической и мыслительной деятельности, без которой нет движения вперед в овладении знаниями, могут обеспечить традиционные методы обучения, но с применением таких приемов, как постановка вопросов при изложении учебного материала, включение практических упражнений, ситуационных задач, обращение к наглядности, техническим средствам обучения.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Отличительной чертой проблемно-поисковых методов является постановка перед обучающимися вопроса (проблемы), на который они самостоятельно ищут ответ, как бы сами создают новые знания, «делают открытия», формулируют теоретические выводы. Проблемно-поисковые методы требуют активной мыслительной деятельности студентов, творческого поиска, анализа собственного опыта и накопленных знаний, умения обобщать частные выводы и решения.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Использование проблемно-поисковых методов требует от преподавателя хорошего знания учебного материала, широкой эрудиции, умения устанавливать и поддерживать в учебной работе контакт со студентами, обстановку сотрудничества, совместного поиска ответа на проблемные вопросы. Однако нет полной ясности в определении понятия «проблемное обучение». Главная функция проблемного обучения — развитие творческого мышления. На практике к этому понятию относят и примитивные тесты первого уровня, и серьезные научно-технические проблемы. С педагогической точки зрения проблемной является не всякая задача, а лишь не имеющая стандартного решения, то есть решаемая не по схеме, образцу, алгоритму, а требующая самостоятельного нахождения нетривиального решения.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«Проблемная ситуация — это психическое состояние мыслительного взаимодействия субъекта с объектом познания, характеризующаяся потребностью и усилиями студента обнаружить, «открыть» и усвоить новое, неизвестное еще для него знание, содержащееся в учебном предмете и необходимое для решения поставленной преподавателем задачи — учебной проблемы».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bCs/>
          <w:color w:val="2A2723"/>
          <w:sz w:val="28"/>
          <w:szCs w:val="28"/>
        </w:rPr>
        <w:t>Проблемная ситуация — это документированная модель пациента в виде задачи, требующей для правильного решения: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Самостоятельных рациональных операций мышления с представленными условиями задачи.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Самостоятельного вывода о достаточности или недостаточности имеющихся условий для решения за дачи.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Профессионального умения быстро, рационально и правильно добывать недостающие для решения исходные данные.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Профессионального умения быстро, рационально и правильно трактовать добытую информацию.</w:t>
      </w:r>
    </w:p>
    <w:p w:rsidR="00D305B1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lastRenderedPageBreak/>
        <w:t>Профессиональных умений быстро, рационально и правильно определять проблемы пациента, формулировать сестринские диагнозы, составлять план сестринского ухода за пациентом и т.п.</w:t>
      </w:r>
    </w:p>
    <w:p w:rsidR="009F3D4C" w:rsidRPr="00E15492" w:rsidRDefault="009F3D4C" w:rsidP="009F3D4C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>
        <w:rPr>
          <w:sz w:val="28"/>
          <w:szCs w:val="28"/>
        </w:rPr>
        <w:t>При</w:t>
      </w:r>
      <w:r w:rsidRPr="00177435">
        <w:rPr>
          <w:sz w:val="28"/>
          <w:szCs w:val="28"/>
        </w:rPr>
        <w:t xml:space="preserve"> проведении </w:t>
      </w:r>
      <w:r>
        <w:rPr>
          <w:sz w:val="28"/>
          <w:szCs w:val="28"/>
        </w:rPr>
        <w:t>практических занятий по МДК.07.01 Технология оказания простых медицинских услуг</w:t>
      </w:r>
      <w:r w:rsidRPr="009F3D4C">
        <w:rPr>
          <w:sz w:val="28"/>
          <w:szCs w:val="28"/>
        </w:rPr>
        <w:t xml:space="preserve"> </w:t>
      </w:r>
      <w:r w:rsidRPr="00177435">
        <w:rPr>
          <w:sz w:val="28"/>
          <w:szCs w:val="28"/>
        </w:rPr>
        <w:t>использую</w:t>
      </w:r>
      <w:r>
        <w:rPr>
          <w:sz w:val="28"/>
          <w:szCs w:val="28"/>
        </w:rPr>
        <w:t xml:space="preserve"> проблемные ситуации, которые рассматриваются в ситуационных задачах разного уровня.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i/>
          <w:iCs/>
          <w:color w:val="2A2723"/>
          <w:sz w:val="28"/>
          <w:szCs w:val="28"/>
        </w:rPr>
        <w:t>Примеры, проблемных ситуаций:</w:t>
      </w:r>
    </w:p>
    <w:p w:rsidR="00D305B1" w:rsidRPr="00E15492" w:rsidRDefault="00D305B1" w:rsidP="00E15492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Задачи с неопределенностью условий, то есть задачи, требующие поиска необходимой информации. При использовании этих задач необходим диалог между преподавателем и студентом. Это вариант клинических игр.</w:t>
      </w:r>
    </w:p>
    <w:p w:rsidR="00D305B1" w:rsidRPr="00E15492" w:rsidRDefault="00D305B1" w:rsidP="00E15492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Задачи с избыточными сведениями в условии.</w:t>
      </w:r>
    </w:p>
    <w:p w:rsidR="00F253AA" w:rsidRPr="00E15492" w:rsidRDefault="00D305B1" w:rsidP="00E15492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 xml:space="preserve">Задачи с противоречивыми, частично неверными сведениями в условии. Задачи, предусматривающие лишь вероятные решения </w:t>
      </w:r>
    </w:p>
    <w:p w:rsidR="009F3D4C" w:rsidRDefault="00D305B1" w:rsidP="009F3D4C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 xml:space="preserve">Задачи с вероятным прогнозированием и резким уменьшением времени решения. </w:t>
      </w:r>
      <w:r w:rsidRPr="009F3D4C">
        <w:rPr>
          <w:color w:val="2A2723"/>
          <w:sz w:val="28"/>
          <w:szCs w:val="28"/>
        </w:rPr>
        <w:t>Здесь возможна более высокая оценка за более быстрое время. Это тоже вариант клинических игр.</w:t>
      </w:r>
    </w:p>
    <w:p w:rsidR="00D305B1" w:rsidRPr="009F3D4C" w:rsidRDefault="00D305B1" w:rsidP="009F3D4C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9"/>
        <w:rPr>
          <w:color w:val="2A2723"/>
          <w:sz w:val="28"/>
          <w:szCs w:val="28"/>
        </w:rPr>
      </w:pPr>
      <w:r w:rsidRPr="009F3D4C">
        <w:rPr>
          <w:color w:val="2A2723"/>
          <w:sz w:val="28"/>
          <w:szCs w:val="28"/>
        </w:rPr>
        <w:t>Задачи на обнаружение ошибки в предыдущем решении.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Во всех ситуационных задачах велика роль преподавателя. Чем короче задание, тем большую информацию необходимо переработать студентам.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Медицинские сестры должны уметь самостоятельно мыслить, для того чтобы правильно решить проблему, помимо знаний и способностей необходимо уметь анализировать причинно-следственные связи. Решение задач кажется иногда элементарным, но нужно переработать большой объем информации, сделать предварительные умозаключения, чтобы прийти к окончательному выводу о причине подобного состояния. Это и способствует развитию творческого мышления, так необходимого в их будущей профессии.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bCs/>
          <w:color w:val="2A2723"/>
          <w:sz w:val="28"/>
          <w:szCs w:val="28"/>
        </w:rPr>
        <w:t>Применение ситуаци</w:t>
      </w:r>
      <w:r w:rsidR="00F253AA" w:rsidRPr="00E15492">
        <w:rPr>
          <w:bCs/>
          <w:color w:val="2A2723"/>
          <w:sz w:val="28"/>
          <w:szCs w:val="28"/>
        </w:rPr>
        <w:t xml:space="preserve">онных задач особенно необходимо </w:t>
      </w:r>
      <w:r w:rsidR="00F253AA" w:rsidRPr="00E15492">
        <w:rPr>
          <w:color w:val="2A2723"/>
          <w:sz w:val="28"/>
          <w:szCs w:val="28"/>
        </w:rPr>
        <w:t xml:space="preserve">на </w:t>
      </w:r>
      <w:r w:rsidRPr="00E15492">
        <w:rPr>
          <w:bCs/>
          <w:color w:val="2A2723"/>
          <w:sz w:val="28"/>
          <w:szCs w:val="28"/>
        </w:rPr>
        <w:t>стар</w:t>
      </w:r>
      <w:r w:rsidR="00F253AA" w:rsidRPr="00E15492">
        <w:rPr>
          <w:bCs/>
          <w:color w:val="2A2723"/>
          <w:sz w:val="28"/>
          <w:szCs w:val="28"/>
        </w:rPr>
        <w:t xml:space="preserve">ших курсах, в тесной связи с их </w:t>
      </w:r>
      <w:r w:rsidRPr="00E15492">
        <w:rPr>
          <w:color w:val="2A2723"/>
          <w:sz w:val="28"/>
          <w:szCs w:val="28"/>
        </w:rPr>
        <w:t>будущей профессией.</w:t>
      </w:r>
    </w:p>
    <w:p w:rsidR="00D305B1" w:rsidRPr="00E15492" w:rsidRDefault="00F253AA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bCs/>
          <w:color w:val="2A2723"/>
          <w:sz w:val="28"/>
          <w:szCs w:val="28"/>
        </w:rPr>
        <w:t xml:space="preserve">Ситуационные задачи. </w:t>
      </w:r>
      <w:r w:rsidR="00D305B1" w:rsidRPr="00E15492">
        <w:rPr>
          <w:color w:val="2A2723"/>
          <w:sz w:val="28"/>
          <w:szCs w:val="28"/>
        </w:rPr>
        <w:t xml:space="preserve">Большое место в работе медицинского работника занимают </w:t>
      </w:r>
      <w:r w:rsidRPr="00E15492">
        <w:rPr>
          <w:color w:val="2A2723"/>
          <w:sz w:val="28"/>
          <w:szCs w:val="28"/>
        </w:rPr>
        <w:t>задачи аналитического характера.</w:t>
      </w:r>
      <w:r w:rsidR="00D305B1" w:rsidRPr="00E15492">
        <w:rPr>
          <w:color w:val="2A2723"/>
          <w:sz w:val="28"/>
          <w:szCs w:val="28"/>
        </w:rPr>
        <w:t xml:space="preserve"> Умение анализировать, оценивать ситуацию и на основе этого анализа принимать правильное решение — неотъемлемое качество каждого медицинского работника.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Решение ситуационных задач — один из методов активного обучения, направленных на формирование умений и навыков, развитие творческого мышления, приближение к будущей профессиональной деятельности. Основным дидактическим материалом служит ситуационная задача, которая включает в себя условия (описание ситуации и исходные данные) и вопрос (задание), поставленный перед обучаемым. Ситуационная задача должна содержать все необходимые данные для ее решения, а в случае их отсутствия — условия, из которых можно извлечь эти данные.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lastRenderedPageBreak/>
        <w:t>Метод решения ситуационных задач способствует подготовке необходимых нашему обществу опытных специалистов с хорошей профессиональной подготовкой.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В медицинских учебных заведениях в учебном процессе этот метод обучения получил широкое применение для успешной предварительной подготовки к предстоящей работе в реальных условиях практических лечебных учреждений.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Решая ситуационные задачи, студенты закрепляют теоретические знания, учатся правильно ставить диагноз, находить причины возникшей патологии. Постепенно от простых диагностических задач студенты переходят к проблемным задачам, которые их максимально приближают к условиям будущей работы.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Пример ситуационной задачи.</w:t>
      </w:r>
    </w:p>
    <w:p w:rsidR="001B7C70" w:rsidRPr="001B7C70" w:rsidRDefault="00D305B1" w:rsidP="00E15492">
      <w:pPr>
        <w:pStyle w:val="a3"/>
        <w:spacing w:before="0" w:beforeAutospacing="0" w:after="0" w:afterAutospacing="0"/>
        <w:ind w:firstLine="709"/>
        <w:rPr>
          <w:color w:val="424242"/>
          <w:sz w:val="28"/>
          <w:szCs w:val="28"/>
        </w:rPr>
      </w:pPr>
      <w:r w:rsidRPr="00E15492">
        <w:rPr>
          <w:color w:val="2A2723"/>
          <w:sz w:val="28"/>
          <w:szCs w:val="28"/>
        </w:rPr>
        <w:t xml:space="preserve">1. </w:t>
      </w:r>
      <w:r w:rsidR="001B7C70" w:rsidRPr="00E15492">
        <w:rPr>
          <w:color w:val="424242"/>
          <w:sz w:val="28"/>
          <w:szCs w:val="28"/>
        </w:rPr>
        <w:t xml:space="preserve">В пульмонологическом отделении находится пациентка С. 35 лет с диагнозом пневмония нижней доли правого легкого. </w:t>
      </w:r>
      <w:r w:rsidR="001B7C70" w:rsidRPr="001B7C70">
        <w:rPr>
          <w:color w:val="424242"/>
          <w:sz w:val="28"/>
          <w:szCs w:val="28"/>
        </w:rPr>
        <w:t>Жалобы на резкое повышение температуры, слабость, боли в правой половине грудной клетки, усиливающиеся при глубоком вдохе, кашель, одышку, выделение мокроты ржавого цвета. Заболела после переохлаждения. В домашних условиях принимала жаропонижающие препараты, но состояние быстро ухудшалось. Пациентка подавлена, в контакт вступает с трудом, выражает опасения за возможность остаться без работы.</w:t>
      </w:r>
    </w:p>
    <w:p w:rsidR="001B7C70" w:rsidRPr="001B7C70" w:rsidRDefault="001B7C70" w:rsidP="00E1549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1B7C70">
        <w:rPr>
          <w:rFonts w:ascii="Times New Roman" w:eastAsia="Times New Roman" w:hAnsi="Times New Roman" w:cs="Times New Roman"/>
          <w:i/>
          <w:iCs/>
          <w:color w:val="424242"/>
          <w:sz w:val="28"/>
          <w:szCs w:val="28"/>
          <w:lang w:eastAsia="ru-RU"/>
        </w:rPr>
        <w:t>Объективно:</w:t>
      </w:r>
      <w:r w:rsidRPr="00E1549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r w:rsidRPr="001B7C7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состояние тяжелое, температура 39,5</w:t>
      </w:r>
      <w:r w:rsidRPr="001B7C70">
        <w:rPr>
          <w:rFonts w:ascii="Times New Roman" w:eastAsia="Times New Roman" w:hAnsi="Times New Roman" w:cs="Times New Roman"/>
          <w:color w:val="424242"/>
          <w:sz w:val="28"/>
          <w:szCs w:val="28"/>
          <w:vertAlign w:val="superscript"/>
          <w:lang w:eastAsia="ru-RU"/>
        </w:rPr>
        <w:t>0</w:t>
      </w:r>
      <w:r w:rsidRPr="00E15492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</w:t>
      </w:r>
      <w:r w:rsidRPr="001B7C7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С. Лицо гиперемировано, на губах герпес. ЧДД 32 в мин. Правая половина грудной клетки отстает в акте дыхания, голосовое дрожание в нижних отделах правого легкого усилено, при перкуссии там же притупление, при аускультации </w:t>
      </w:r>
      <w:proofErr w:type="spellStart"/>
      <w:r w:rsidRPr="001B7C7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крепитирующие</w:t>
      </w:r>
      <w:proofErr w:type="spellEnd"/>
      <w:r w:rsidRPr="001B7C7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 хрипы. Пульс 110 </w:t>
      </w:r>
      <w:proofErr w:type="gramStart"/>
      <w:r w:rsidRPr="001B7C7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уд./</w:t>
      </w:r>
      <w:proofErr w:type="gramEnd"/>
      <w:r w:rsidRPr="001B7C70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>мин., ритмичный, слабого наполнения. АД 100/65 мм рт. ст., тоны сердца приглушены.</w:t>
      </w:r>
    </w:p>
    <w:p w:rsidR="001B7C70" w:rsidRPr="001B7C70" w:rsidRDefault="001B7C70" w:rsidP="00E15492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E15492">
        <w:rPr>
          <w:rFonts w:ascii="Times New Roman" w:eastAsia="Times New Roman" w:hAnsi="Times New Roman" w:cs="Times New Roman"/>
          <w:bCs/>
          <w:color w:val="424242"/>
          <w:sz w:val="28"/>
          <w:szCs w:val="28"/>
          <w:lang w:eastAsia="ru-RU"/>
        </w:rPr>
        <w:t>Задания</w:t>
      </w:r>
    </w:p>
    <w:p w:rsidR="001B7C70" w:rsidRPr="009F3D4C" w:rsidRDefault="001B7C70" w:rsidP="009F3D4C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  <w:r w:rsidRPr="009F3D4C"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  <w:t xml:space="preserve">Определите проблемы пациентки; сформулируйте цели и составьте план сестринского ухода по приоритетной проблеме </w:t>
      </w:r>
    </w:p>
    <w:p w:rsidR="009F3D4C" w:rsidRPr="009F3D4C" w:rsidRDefault="009F3D4C" w:rsidP="009F3D4C">
      <w:pPr>
        <w:spacing w:after="0" w:line="240" w:lineRule="auto"/>
        <w:rPr>
          <w:rFonts w:ascii="Times New Roman" w:eastAsia="Times New Roman" w:hAnsi="Times New Roman" w:cs="Times New Roman"/>
          <w:color w:val="424242"/>
          <w:sz w:val="28"/>
          <w:szCs w:val="28"/>
          <w:lang w:eastAsia="ru-RU"/>
        </w:rPr>
      </w:pPr>
    </w:p>
    <w:p w:rsidR="00D305B1" w:rsidRPr="00E15492" w:rsidRDefault="001B7C70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bCs/>
          <w:color w:val="2A2723"/>
          <w:sz w:val="28"/>
          <w:szCs w:val="28"/>
        </w:rPr>
        <w:t xml:space="preserve">Деловые игры. </w:t>
      </w:r>
      <w:r w:rsidR="00D305B1" w:rsidRPr="00E15492">
        <w:rPr>
          <w:color w:val="2A2723"/>
          <w:sz w:val="28"/>
          <w:szCs w:val="28"/>
        </w:rPr>
        <w:t>Организация учебного процесса, его содержание, контингент обучаемых в медицинских колледжах имеют свою специфику, что не всегда учитывается на практике. Это касается прежде всего таких параметров, как качественные и количественные характеристики теоретических и практических знаний, система мотивации, особенности восприятия, мышления, сроки обучения, взаимоотношения слушателей и преподавателей и др.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Ориентация на развитие творчески и социально активной личности специалиста неизбежно приводит к необходимости совершенствовать, изменять формы и методы обучения.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 xml:space="preserve">Среди форм и методов активного обучения в средних медицинских учебных заведениях весьма эффективными являются деловые игры, суть которых состоит в имитации реальных или условных производственных ситуаций, процессов, проигрывание которых позволяет будущим </w:t>
      </w:r>
      <w:r w:rsidRPr="00E15492">
        <w:rPr>
          <w:color w:val="2A2723"/>
          <w:sz w:val="28"/>
          <w:szCs w:val="28"/>
        </w:rPr>
        <w:lastRenderedPageBreak/>
        <w:t>специалистам путем активного взаимодействия самим принимать решения, приобретать конкретные профессиональные умения, опыт социального общения.</w:t>
      </w:r>
    </w:p>
    <w:p w:rsidR="001B7C70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В средних медицинских учебных заведениях деловые игры не требуют творческого мышления студентов, а лишь погружают студентов в модель ситуации, близкой к его будущей профессиональной деятельности, и умение или неумение действовать квалифицированно и эффективно в данной ситуации, в полном соответствии с реальностью, обусловливают либо улучшение состояния пациента, либо выздоровление, либо появление осложнений или даже гибель «модели пациента». Содержание же деловых (дидактических) игр, оригинальное преобразование обычной общепринятой медицинской информации в учебную игру — это для разработчика-преподавателя акт высокой, поистине творческой деятельност</w:t>
      </w:r>
      <w:r w:rsidR="001B7C70" w:rsidRPr="00E15492">
        <w:rPr>
          <w:color w:val="2A2723"/>
          <w:sz w:val="28"/>
          <w:szCs w:val="28"/>
        </w:rPr>
        <w:t xml:space="preserve">и. 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bCs/>
          <w:color w:val="2A2723"/>
          <w:sz w:val="28"/>
          <w:szCs w:val="28"/>
        </w:rPr>
        <w:t>«Деловая (имитац</w:t>
      </w:r>
      <w:r w:rsidR="001B7C70" w:rsidRPr="00E15492">
        <w:rPr>
          <w:bCs/>
          <w:color w:val="2A2723"/>
          <w:sz w:val="28"/>
          <w:szCs w:val="28"/>
        </w:rPr>
        <w:t xml:space="preserve">ионная, учебная, дидактическая) </w:t>
      </w:r>
      <w:r w:rsidRPr="00E15492">
        <w:rPr>
          <w:bCs/>
          <w:color w:val="2A2723"/>
          <w:sz w:val="28"/>
          <w:szCs w:val="28"/>
        </w:rPr>
        <w:t xml:space="preserve">игра — это метод обучения профессиональной деятельности посредством ее моделирования, близкого </w:t>
      </w:r>
      <w:proofErr w:type="gramStart"/>
      <w:r w:rsidRPr="00E15492">
        <w:rPr>
          <w:bCs/>
          <w:color w:val="2A2723"/>
          <w:sz w:val="28"/>
          <w:szCs w:val="28"/>
        </w:rPr>
        <w:t>к реальным условием</w:t>
      </w:r>
      <w:proofErr w:type="gramEnd"/>
      <w:r w:rsidRPr="00E15492">
        <w:rPr>
          <w:bCs/>
          <w:color w:val="2A2723"/>
          <w:sz w:val="28"/>
          <w:szCs w:val="28"/>
        </w:rPr>
        <w:t>, с обязательным разветвленным Динамическим развитием решаемой ситуации, задачи или проблемы в строгом соответствии последующих событий с характером решений и действий, принятых играющими на предыдущих этапах».</w:t>
      </w:r>
    </w:p>
    <w:p w:rsidR="001B7C70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В больш</w:t>
      </w:r>
      <w:r w:rsidR="001B7C70" w:rsidRPr="00E15492">
        <w:rPr>
          <w:color w:val="2A2723"/>
          <w:sz w:val="28"/>
          <w:szCs w:val="28"/>
        </w:rPr>
        <w:t>инстве случаев деловые игры</w:t>
      </w:r>
      <w:r w:rsidRPr="00E15492">
        <w:rPr>
          <w:color w:val="2A2723"/>
          <w:sz w:val="28"/>
          <w:szCs w:val="28"/>
        </w:rPr>
        <w:t xml:space="preserve"> рассчитаны на анализ сложных ситуаций, а разработка и принятие решений в них требуют, как правило, детальной проработки обширного материала и изучения последствий реализации возможных вариантов решений. 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Если студент будет квалифицированно действовать в игре, есть основания полагать, что он окажется на должной высоте и при работе с пациентом. Но если деловая игра выявит несостоятельность мышления и профессиональной подготовки студента, то не надо надеяться, что он «прозреет» у постели пациента.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 xml:space="preserve">В условиях учебных занятий в средних медицинских учебных заведениях, когда ресурсы времени для приобретения новых знаний и </w:t>
      </w:r>
      <w:proofErr w:type="gramStart"/>
      <w:r w:rsidRPr="00E15492">
        <w:rPr>
          <w:color w:val="2A2723"/>
          <w:sz w:val="28"/>
          <w:szCs w:val="28"/>
        </w:rPr>
        <w:t>практических умений</w:t>
      </w:r>
      <w:proofErr w:type="gramEnd"/>
      <w:r w:rsidRPr="00E15492">
        <w:rPr>
          <w:color w:val="2A2723"/>
          <w:sz w:val="28"/>
          <w:szCs w:val="28"/>
        </w:rPr>
        <w:t xml:space="preserve"> и навыков весьма ограничены, представляется целесообразным проведение не громоздких деловых игр. Они способствуют развитию оперативного мышления и умения быстро принимать решения по внезапно возникающим проблемам.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Деловая игра, которая проводится</w:t>
      </w:r>
      <w:r w:rsidR="008D1BD0" w:rsidRPr="00E15492">
        <w:rPr>
          <w:color w:val="2A2723"/>
          <w:sz w:val="28"/>
          <w:szCs w:val="28"/>
        </w:rPr>
        <w:t xml:space="preserve"> в учебных заведениях, является </w:t>
      </w:r>
      <w:r w:rsidRPr="00E15492">
        <w:rPr>
          <w:i/>
          <w:iCs/>
          <w:color w:val="2A2723"/>
          <w:sz w:val="28"/>
          <w:szCs w:val="28"/>
        </w:rPr>
        <w:t>дидактической (обучающей) игрой;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ее обязательными элементами и условиями служат: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дидактическая (учебная) задача (направленность на формирование определенного круга умений, уточнение и систематизацию определенного круга знаний, развитие определенных свойств мышления, воспитание определенных качеств личности);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учебно-производственная игровая задача, связанная с ролью, которую выполняет студент. Моделирование процесса труда должно соответствовать профессиональным функциям, которые будут выполнять медицинские работники в предстоящей трудовой деятельности;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lastRenderedPageBreak/>
        <w:t xml:space="preserve"> Каждый студент принимает на себя какую-то роль согласно условиям игры. Роль должна соответствовать той должности, которую ему предстоит выполнять в трудовой деятельности согласно номенклатуре должностей, на которых могут использоваться выпускники медицинского колледжа.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Каждая роль должна быть наделена опр</w:t>
      </w:r>
      <w:r w:rsidR="00DC2B2C">
        <w:rPr>
          <w:color w:val="2A2723"/>
          <w:sz w:val="28"/>
          <w:szCs w:val="28"/>
        </w:rPr>
        <w:t>еделенными обязанностями, не со</w:t>
      </w:r>
      <w:r w:rsidRPr="00E15492">
        <w:rPr>
          <w:color w:val="2A2723"/>
          <w:sz w:val="28"/>
          <w:szCs w:val="28"/>
        </w:rPr>
        <w:t>впадающими с другими, чтобы обязанности одного исполнителя не выполнялись другим лицом, иначе трудно будет оценить деятельность каждого;</w:t>
      </w:r>
    </w:p>
    <w:p w:rsidR="00DC2B2C" w:rsidRDefault="00D305B1" w:rsidP="00DC2B2C">
      <w:pPr>
        <w:pStyle w:val="a3"/>
        <w:numPr>
          <w:ilvl w:val="0"/>
          <w:numId w:val="3"/>
        </w:numPr>
        <w:spacing w:before="0" w:beforeAutospacing="0" w:after="0" w:afterAutospacing="0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правила игры, то есть те ограничения, за пределы которых не могут выйти играющие, а также те «меры наказания», которые налагаются на играющего за не правильное выполнение действий и нарушение установленных ограничений (например, штрафные баллы);</w:t>
      </w:r>
    </w:p>
    <w:p w:rsidR="00D305B1" w:rsidRPr="00DC2B2C" w:rsidRDefault="00D305B1" w:rsidP="00DC2B2C">
      <w:pPr>
        <w:pStyle w:val="a3"/>
        <w:numPr>
          <w:ilvl w:val="0"/>
          <w:numId w:val="3"/>
        </w:numPr>
        <w:spacing w:before="0" w:beforeAutospacing="0" w:after="0" w:afterAutospacing="0"/>
        <w:rPr>
          <w:color w:val="2A2723"/>
          <w:sz w:val="28"/>
          <w:szCs w:val="28"/>
        </w:rPr>
      </w:pPr>
      <w:r w:rsidRPr="00DC2B2C">
        <w:rPr>
          <w:color w:val="2A2723"/>
          <w:sz w:val="28"/>
          <w:szCs w:val="28"/>
        </w:rPr>
        <w:t xml:space="preserve">коллективный характер игры, взаимодействие играющих в процессе игры, выражающееся в выработке коллективных решений, допускающие </w:t>
      </w:r>
      <w:proofErr w:type="spellStart"/>
      <w:r w:rsidRPr="00DC2B2C">
        <w:rPr>
          <w:color w:val="2A2723"/>
          <w:sz w:val="28"/>
          <w:szCs w:val="28"/>
        </w:rPr>
        <w:t>многоальтернативность</w:t>
      </w:r>
      <w:proofErr w:type="spellEnd"/>
      <w:r w:rsidRPr="00DC2B2C">
        <w:rPr>
          <w:color w:val="2A2723"/>
          <w:sz w:val="28"/>
          <w:szCs w:val="28"/>
        </w:rPr>
        <w:t xml:space="preserve"> решений;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состязательность в игр</w:t>
      </w:r>
      <w:r w:rsidR="00DC2B2C">
        <w:rPr>
          <w:color w:val="2A2723"/>
          <w:sz w:val="28"/>
          <w:szCs w:val="28"/>
        </w:rPr>
        <w:t xml:space="preserve">е, которая достигается системой </w:t>
      </w:r>
      <w:bookmarkStart w:id="0" w:name="_GoBack"/>
      <w:bookmarkEnd w:id="0"/>
      <w:r w:rsidRPr="00E15492">
        <w:rPr>
          <w:color w:val="2A2723"/>
          <w:sz w:val="28"/>
          <w:szCs w:val="28"/>
        </w:rPr>
        <w:t>индивидуальной или групповой оценки деятельности участников игры.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Чтобы приблизить обучение к реальным условиям будущей профессиональной деятельности, научить будущих медицинских работников решать проблемы профессионального характера, активно формировать профессиональные умения и навыки, в преподавании клинических дисциплин рекомендуется использовать дидактические игры: ролевые, ситуационные и имитационные.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В ролевой игре имитируется реальный лечебно-диагностический процесс, реализуются реальные роли медицинской сестры</w:t>
      </w:r>
      <w:r w:rsidR="008D1BD0" w:rsidRPr="00E15492">
        <w:rPr>
          <w:color w:val="2A2723"/>
          <w:sz w:val="28"/>
          <w:szCs w:val="28"/>
        </w:rPr>
        <w:t>,</w:t>
      </w:r>
      <w:r w:rsidRPr="00E15492">
        <w:rPr>
          <w:color w:val="2A2723"/>
          <w:sz w:val="28"/>
          <w:szCs w:val="28"/>
        </w:rPr>
        <w:t xml:space="preserve"> фельдшера (дидактические игры «Оказание первой помощи</w:t>
      </w:r>
      <w:r w:rsidR="008D1BD0" w:rsidRPr="00E15492">
        <w:rPr>
          <w:color w:val="2A2723"/>
          <w:sz w:val="28"/>
          <w:szCs w:val="28"/>
        </w:rPr>
        <w:t>»</w:t>
      </w:r>
      <w:r w:rsidRPr="00E15492">
        <w:rPr>
          <w:color w:val="2A2723"/>
          <w:sz w:val="28"/>
          <w:szCs w:val="28"/>
        </w:rPr>
        <w:t xml:space="preserve"> и др.).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Ситуационная игра направлена на решение проблемно-игровой ситуации. В данном случае используются задачи с неопределенностью условий, с вероятным решением, на творчество и др. На занятии может решаться 5-6 таких ситуаций.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 xml:space="preserve">Имитационная игра обычно направлена на имитацию определенного профессионального действия </w:t>
      </w:r>
      <w:r w:rsidR="008D1BD0" w:rsidRPr="00E15492">
        <w:rPr>
          <w:color w:val="2A2723"/>
          <w:sz w:val="28"/>
          <w:szCs w:val="28"/>
        </w:rPr>
        <w:t>(выполнение различных манипуляций</w:t>
      </w:r>
      <w:r w:rsidRPr="00E15492">
        <w:rPr>
          <w:color w:val="2A2723"/>
          <w:sz w:val="28"/>
          <w:szCs w:val="28"/>
        </w:rPr>
        <w:t xml:space="preserve"> и др.).</w:t>
      </w:r>
    </w:p>
    <w:p w:rsidR="00D305B1" w:rsidRPr="00E15492" w:rsidRDefault="00D305B1" w:rsidP="00E15492">
      <w:pPr>
        <w:pStyle w:val="a3"/>
        <w:spacing w:before="0" w:beforeAutospacing="0" w:after="0" w:afterAutospacing="0"/>
        <w:ind w:firstLine="709"/>
        <w:rPr>
          <w:color w:val="2A2723"/>
          <w:sz w:val="28"/>
          <w:szCs w:val="28"/>
        </w:rPr>
      </w:pPr>
      <w:r w:rsidRPr="00E15492">
        <w:rPr>
          <w:color w:val="2A2723"/>
          <w:sz w:val="28"/>
          <w:szCs w:val="28"/>
        </w:rPr>
        <w:t>Дидактическая игра представляет собой более простой, чем деловая игра, вид игры. Она требует меньших затрат времени как на разработку, так и на проведение. Созданная проблемной ситуацией «напряженность мышления» рождает потребность найти способ ее разрешения в процессе дискуссии.</w:t>
      </w:r>
    </w:p>
    <w:p w:rsidR="004F40A5" w:rsidRPr="00E15492" w:rsidRDefault="004F40A5" w:rsidP="00E1549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4F40A5" w:rsidRPr="00E15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605BAE"/>
    <w:multiLevelType w:val="hybridMultilevel"/>
    <w:tmpl w:val="A874E4FC"/>
    <w:lvl w:ilvl="0" w:tplc="D4F40B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1F06E94"/>
    <w:multiLevelType w:val="hybridMultilevel"/>
    <w:tmpl w:val="F49A4F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6D95D92"/>
    <w:multiLevelType w:val="hybridMultilevel"/>
    <w:tmpl w:val="D24643BE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BA5"/>
    <w:rsid w:val="001B7C70"/>
    <w:rsid w:val="004F40A5"/>
    <w:rsid w:val="00597BA5"/>
    <w:rsid w:val="008D1BD0"/>
    <w:rsid w:val="009F3D4C"/>
    <w:rsid w:val="00D305B1"/>
    <w:rsid w:val="00DC2B2C"/>
    <w:rsid w:val="00E15492"/>
    <w:rsid w:val="00F2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FFFA2"/>
  <w15:chartTrackingRefBased/>
  <w15:docId w15:val="{5578141F-7374-4648-B91C-3E4C4F82D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05B1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D305B1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3">
    <w:name w:val="Normal (Web)"/>
    <w:basedOn w:val="a"/>
    <w:uiPriority w:val="99"/>
    <w:unhideWhenUsed/>
    <w:rsid w:val="00D305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7C70"/>
    <w:rPr>
      <w:b/>
      <w:bCs/>
    </w:rPr>
  </w:style>
  <w:style w:type="paragraph" w:styleId="a5">
    <w:name w:val="List Paragraph"/>
    <w:basedOn w:val="a"/>
    <w:uiPriority w:val="34"/>
    <w:qFormat/>
    <w:rsid w:val="009F3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658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6</Pages>
  <Words>1912</Words>
  <Characters>10901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2022-11-22T13:26:00Z</dcterms:created>
  <dcterms:modified xsi:type="dcterms:W3CDTF">2022-11-22T14:29:00Z</dcterms:modified>
</cp:coreProperties>
</file>